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B7" w:rsidRDefault="003263B7" w:rsidP="003263B7">
      <w:pPr>
        <w:tabs>
          <w:tab w:val="left" w:pos="993"/>
        </w:tabs>
        <w:spacing w:after="0" w:line="240" w:lineRule="auto"/>
        <w:jc w:val="right"/>
        <w:rPr>
          <w:rFonts w:ascii="Times New Roman" w:eastAsia="Times New Roman" w:hAnsi="Times New Roman"/>
          <w:sz w:val="24"/>
          <w:szCs w:val="24"/>
          <w:lang w:eastAsia="ru-RU"/>
        </w:rPr>
      </w:pPr>
      <w:r w:rsidRPr="003263B7">
        <w:rPr>
          <w:rFonts w:ascii="Times New Roman" w:eastAsia="Times New Roman" w:hAnsi="Times New Roman"/>
          <w:sz w:val="24"/>
          <w:szCs w:val="24"/>
          <w:lang w:eastAsia="ru-RU"/>
        </w:rPr>
        <w:t xml:space="preserve">"Қазақстандық депозиттерге кепілдік беру қоры" АҚ </w:t>
      </w:r>
    </w:p>
    <w:p w:rsidR="003263B7" w:rsidRDefault="003263B7" w:rsidP="003263B7">
      <w:pPr>
        <w:tabs>
          <w:tab w:val="left" w:pos="993"/>
        </w:tabs>
        <w:spacing w:after="0" w:line="240" w:lineRule="auto"/>
        <w:jc w:val="right"/>
        <w:rPr>
          <w:rFonts w:ascii="Times New Roman" w:eastAsia="Times New Roman" w:hAnsi="Times New Roman"/>
          <w:sz w:val="24"/>
          <w:szCs w:val="24"/>
          <w:lang w:eastAsia="ru-RU"/>
        </w:rPr>
      </w:pPr>
      <w:r w:rsidRPr="003263B7">
        <w:rPr>
          <w:rFonts w:ascii="Times New Roman" w:eastAsia="Times New Roman" w:hAnsi="Times New Roman"/>
          <w:sz w:val="24"/>
          <w:szCs w:val="24"/>
          <w:lang w:eastAsia="ru-RU"/>
        </w:rPr>
        <w:t xml:space="preserve">Директорлар кеңесінің 2023 жылғы </w:t>
      </w:r>
    </w:p>
    <w:p w:rsidR="003263B7" w:rsidRDefault="003263B7" w:rsidP="003263B7">
      <w:pPr>
        <w:tabs>
          <w:tab w:val="left" w:pos="993"/>
        </w:tabs>
        <w:spacing w:after="0" w:line="240" w:lineRule="auto"/>
        <w:jc w:val="right"/>
        <w:rPr>
          <w:rFonts w:ascii="Times New Roman" w:eastAsia="Times New Roman" w:hAnsi="Times New Roman"/>
          <w:sz w:val="24"/>
          <w:szCs w:val="24"/>
          <w:lang w:eastAsia="ru-RU"/>
        </w:rPr>
      </w:pPr>
      <w:r w:rsidRPr="003263B7">
        <w:rPr>
          <w:rFonts w:ascii="Times New Roman" w:eastAsia="Times New Roman" w:hAnsi="Times New Roman"/>
          <w:sz w:val="24"/>
          <w:szCs w:val="24"/>
          <w:lang w:eastAsia="ru-RU"/>
        </w:rPr>
        <w:t xml:space="preserve">31 наурыздағы № 8 шешімімен </w:t>
      </w:r>
    </w:p>
    <w:p w:rsidR="003263B7" w:rsidRDefault="003263B7" w:rsidP="003263B7">
      <w:pPr>
        <w:tabs>
          <w:tab w:val="left" w:pos="993"/>
        </w:tabs>
        <w:spacing w:after="0" w:line="240" w:lineRule="auto"/>
        <w:jc w:val="right"/>
        <w:rPr>
          <w:rFonts w:ascii="Times New Roman" w:eastAsia="Times New Roman" w:hAnsi="Times New Roman"/>
          <w:sz w:val="24"/>
          <w:szCs w:val="24"/>
          <w:lang w:eastAsia="ru-RU"/>
        </w:rPr>
      </w:pPr>
      <w:r w:rsidRPr="003263B7">
        <w:rPr>
          <w:rFonts w:ascii="Times New Roman" w:eastAsia="Times New Roman" w:hAnsi="Times New Roman"/>
          <w:sz w:val="24"/>
          <w:szCs w:val="24"/>
          <w:lang w:eastAsia="ru-RU"/>
        </w:rPr>
        <w:t>Бекітілген</w:t>
      </w:r>
    </w:p>
    <w:p w:rsidR="003263B7" w:rsidRDefault="003263B7" w:rsidP="003263B7">
      <w:pPr>
        <w:tabs>
          <w:tab w:val="left" w:pos="993"/>
        </w:tabs>
        <w:spacing w:after="0" w:line="240" w:lineRule="auto"/>
        <w:jc w:val="both"/>
        <w:rPr>
          <w:rFonts w:ascii="Times New Roman" w:eastAsia="Times New Roman" w:hAnsi="Times New Roman"/>
          <w:sz w:val="28"/>
          <w:szCs w:val="28"/>
          <w:lang w:eastAsia="ru-RU"/>
        </w:rPr>
      </w:pPr>
    </w:p>
    <w:p w:rsidR="003263B7" w:rsidRPr="00EB75B8" w:rsidRDefault="003263B7" w:rsidP="003263B7">
      <w:pPr>
        <w:spacing w:after="0" w:line="240" w:lineRule="auto"/>
        <w:ind w:left="4956"/>
        <w:jc w:val="right"/>
        <w:rPr>
          <w:rFonts w:ascii="Times New Roman" w:hAnsi="Times New Roman"/>
          <w:sz w:val="28"/>
        </w:rPr>
      </w:pPr>
      <w:r>
        <w:rPr>
          <w:rFonts w:ascii="Times New Roman" w:hAnsi="Times New Roman"/>
          <w:sz w:val="28"/>
        </w:rPr>
        <w:t>Нысан</w:t>
      </w:r>
    </w:p>
    <w:p w:rsidR="003263B7" w:rsidRDefault="003263B7" w:rsidP="003263B7">
      <w:pPr>
        <w:spacing w:after="0" w:line="240" w:lineRule="auto"/>
        <w:ind w:left="4956"/>
        <w:jc w:val="right"/>
        <w:rPr>
          <w:rFonts w:ascii="Times New Roman" w:hAnsi="Times New Roman"/>
          <w:sz w:val="24"/>
          <w:highlight w:val="yellow"/>
        </w:rPr>
      </w:pPr>
    </w:p>
    <w:p w:rsidR="003263B7" w:rsidRPr="00F772EF" w:rsidRDefault="003263B7" w:rsidP="003263B7">
      <w:pPr>
        <w:spacing w:after="0" w:line="240" w:lineRule="auto"/>
        <w:jc w:val="center"/>
        <w:rPr>
          <w:rFonts w:ascii="Times New Roman" w:hAnsi="Times New Roman"/>
          <w:b/>
          <w:sz w:val="24"/>
        </w:rPr>
      </w:pPr>
      <w:r w:rsidRPr="003263B7">
        <w:rPr>
          <w:rFonts w:ascii="Times New Roman" w:hAnsi="Times New Roman"/>
          <w:b/>
          <w:sz w:val="24"/>
        </w:rPr>
        <w:t>Банктік шот шартын және (немесе) банктік салым шартын жасасқан клиент - жеке тұлғаның хабарламасы</w:t>
      </w:r>
    </w:p>
    <w:p w:rsidR="003263B7" w:rsidRPr="00EB75B8" w:rsidRDefault="003263B7" w:rsidP="003263B7">
      <w:pPr>
        <w:spacing w:after="0" w:line="240" w:lineRule="auto"/>
        <w:jc w:val="center"/>
        <w:rPr>
          <w:rFonts w:ascii="Times New Roman" w:hAnsi="Times New Roman"/>
          <w:sz w:val="24"/>
        </w:rPr>
      </w:pPr>
    </w:p>
    <w:p w:rsidR="003263B7" w:rsidRPr="00EB75B8" w:rsidRDefault="003263B7" w:rsidP="003263B7">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8"/>
          <w:lang w:val="kk-KZ" w:eastAsia="ru-RU"/>
        </w:rPr>
        <w:t>Осымен</w:t>
      </w:r>
      <w:r w:rsidRPr="00EB75B8">
        <w:rPr>
          <w:rFonts w:ascii="Times New Roman" w:eastAsia="Times New Roman" w:hAnsi="Times New Roman"/>
          <w:sz w:val="24"/>
          <w:szCs w:val="28"/>
          <w:lang w:eastAsia="ru-RU"/>
        </w:rPr>
        <w:t xml:space="preserve"> </w:t>
      </w:r>
      <w:r w:rsidRPr="00EB75B8">
        <w:rPr>
          <w:rFonts w:ascii="Times New Roman" w:eastAsia="Times New Roman" w:hAnsi="Times New Roman"/>
          <w:sz w:val="28"/>
          <w:szCs w:val="28"/>
          <w:lang w:eastAsia="ru-RU"/>
        </w:rPr>
        <w:t>____________________________________________________</w:t>
      </w:r>
    </w:p>
    <w:p w:rsidR="003263B7" w:rsidRDefault="003263B7" w:rsidP="003263B7">
      <w:pPr>
        <w:spacing w:after="0" w:line="240" w:lineRule="auto"/>
        <w:ind w:firstLine="709"/>
        <w:jc w:val="both"/>
        <w:rPr>
          <w:rFonts w:ascii="Times New Roman" w:eastAsia="Times New Roman" w:hAnsi="Times New Roman"/>
          <w:sz w:val="18"/>
          <w:szCs w:val="28"/>
          <w:lang w:eastAsia="ru-RU"/>
        </w:rPr>
      </w:pPr>
      <w:r w:rsidRPr="00EB75B8">
        <w:rPr>
          <w:rFonts w:ascii="Times New Roman" w:eastAsia="Times New Roman" w:hAnsi="Times New Roman"/>
          <w:sz w:val="28"/>
          <w:szCs w:val="28"/>
          <w:lang w:eastAsia="ru-RU"/>
        </w:rPr>
        <w:tab/>
      </w:r>
      <w:r w:rsidRPr="00EB75B8">
        <w:rPr>
          <w:rFonts w:ascii="Times New Roman" w:eastAsia="Times New Roman" w:hAnsi="Times New Roman"/>
          <w:sz w:val="28"/>
          <w:szCs w:val="28"/>
          <w:lang w:eastAsia="ru-RU"/>
        </w:rPr>
        <w:tab/>
      </w:r>
      <w:r w:rsidRPr="00EB75B8">
        <w:rPr>
          <w:rFonts w:ascii="Times New Roman" w:eastAsia="Times New Roman" w:hAnsi="Times New Roman"/>
          <w:sz w:val="28"/>
          <w:szCs w:val="28"/>
          <w:lang w:eastAsia="ru-RU"/>
        </w:rPr>
        <w:tab/>
      </w:r>
      <w:r w:rsidRPr="003263B7">
        <w:rPr>
          <w:rFonts w:ascii="Times New Roman" w:eastAsia="Times New Roman" w:hAnsi="Times New Roman"/>
          <w:sz w:val="18"/>
          <w:szCs w:val="28"/>
          <w:lang w:eastAsia="ru-RU"/>
        </w:rPr>
        <w:t xml:space="preserve">Қазақстан Республикасының резидент емес-банкі/филиалының атауы </w:t>
      </w:r>
    </w:p>
    <w:p w:rsidR="003263B7" w:rsidRPr="00EB75B8" w:rsidRDefault="003263B7" w:rsidP="003263B7">
      <w:pPr>
        <w:spacing w:after="0" w:line="240" w:lineRule="auto"/>
        <w:ind w:firstLine="709"/>
        <w:jc w:val="both"/>
        <w:rPr>
          <w:rFonts w:ascii="Times New Roman" w:eastAsia="Times New Roman" w:hAnsi="Times New Roman"/>
          <w:sz w:val="24"/>
          <w:szCs w:val="28"/>
          <w:lang w:eastAsia="ru-RU"/>
        </w:rPr>
      </w:pPr>
      <w:r w:rsidRPr="00EB75B8">
        <w:rPr>
          <w:rFonts w:ascii="Times New Roman" w:eastAsia="Times New Roman" w:hAnsi="Times New Roman"/>
          <w:sz w:val="24"/>
          <w:szCs w:val="28"/>
          <w:lang w:eastAsia="ru-RU"/>
        </w:rPr>
        <w:t>(</w:t>
      </w:r>
      <w:r>
        <w:rPr>
          <w:rFonts w:ascii="Times New Roman" w:eastAsia="Times New Roman" w:hAnsi="Times New Roman"/>
          <w:sz w:val="24"/>
          <w:szCs w:val="28"/>
          <w:lang w:val="kk-KZ" w:eastAsia="ru-RU"/>
        </w:rPr>
        <w:t>бұдан әрі</w:t>
      </w:r>
      <w:r w:rsidRPr="00EB75B8">
        <w:rPr>
          <w:rFonts w:ascii="Times New Roman" w:eastAsia="Times New Roman" w:hAnsi="Times New Roman"/>
          <w:sz w:val="24"/>
          <w:szCs w:val="28"/>
          <w:lang w:eastAsia="ru-RU"/>
        </w:rPr>
        <w:t xml:space="preserve"> – Банк) </w:t>
      </w:r>
      <w:r w:rsidR="00ED400E" w:rsidRPr="00ED400E">
        <w:rPr>
          <w:rFonts w:ascii="Times New Roman" w:eastAsia="Times New Roman" w:hAnsi="Times New Roman"/>
          <w:sz w:val="24"/>
          <w:szCs w:val="28"/>
          <w:lang w:eastAsia="ru-RU"/>
        </w:rPr>
        <w:t xml:space="preserve">депозиттерге міндетті кепілдік беру жүйесіне өзінің қатысуы туралы Сізді хабардар етеді, </w:t>
      </w:r>
      <w:r w:rsidR="00ED400E">
        <w:rPr>
          <w:rFonts w:ascii="Times New Roman" w:eastAsia="Times New Roman" w:hAnsi="Times New Roman"/>
          <w:sz w:val="24"/>
          <w:szCs w:val="28"/>
          <w:lang w:eastAsia="ru-RU"/>
        </w:rPr>
        <w:t>оны</w:t>
      </w:r>
      <w:r w:rsidR="00ED400E" w:rsidRPr="00ED400E">
        <w:rPr>
          <w:rFonts w:ascii="Times New Roman" w:eastAsia="Times New Roman" w:hAnsi="Times New Roman"/>
          <w:sz w:val="24"/>
          <w:szCs w:val="28"/>
          <w:lang w:eastAsia="ru-RU"/>
        </w:rPr>
        <w:t xml:space="preserve"> куәландыру үшін Банкке _________жылғы ___ ____________ №____ куәлігі берңлген.</w:t>
      </w:r>
      <w:r w:rsidRPr="00EB75B8">
        <w:rPr>
          <w:rFonts w:ascii="Times New Roman" w:eastAsia="Times New Roman" w:hAnsi="Times New Roman"/>
          <w:sz w:val="24"/>
          <w:szCs w:val="28"/>
          <w:lang w:eastAsia="ru-RU"/>
        </w:rPr>
        <w:tab/>
      </w:r>
      <w:r w:rsidRPr="00EB75B8">
        <w:rPr>
          <w:rFonts w:ascii="Times New Roman" w:eastAsia="Times New Roman" w:hAnsi="Times New Roman"/>
          <w:sz w:val="32"/>
          <w:szCs w:val="28"/>
          <w:lang w:eastAsia="ru-RU"/>
        </w:rPr>
        <w:t xml:space="preserve"> </w:t>
      </w:r>
      <w:r w:rsidRPr="00EB75B8">
        <w:rPr>
          <w:rFonts w:ascii="Times New Roman" w:hAnsi="Times New Roman"/>
          <w:sz w:val="24"/>
        </w:rPr>
        <w:t xml:space="preserve">  </w:t>
      </w:r>
    </w:p>
    <w:p w:rsidR="003263B7" w:rsidRDefault="00ED400E" w:rsidP="003263B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sidRPr="00ED400E">
        <w:rPr>
          <w:rFonts w:ascii="Times New Roman" w:hAnsi="Times New Roman"/>
          <w:sz w:val="24"/>
          <w:szCs w:val="24"/>
        </w:rPr>
        <w:t>"Қазақстан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(бұдан әрі – Заң) сәйкес Сіздің депозитіңіз (салымыңыз) депозиттерге міндетті кепілдік беру объектісі болып табылады.</w:t>
      </w:r>
    </w:p>
    <w:p w:rsidR="003263B7" w:rsidRPr="00CA20AE" w:rsidRDefault="00ED400E" w:rsidP="003263B7">
      <w:pPr>
        <w:pStyle w:val="a6"/>
        <w:numPr>
          <w:ilvl w:val="0"/>
          <w:numId w:val="1"/>
        </w:numPr>
        <w:tabs>
          <w:tab w:val="left" w:pos="1134"/>
        </w:tabs>
        <w:spacing w:after="0" w:line="240" w:lineRule="auto"/>
        <w:contextualSpacing w:val="0"/>
        <w:jc w:val="both"/>
        <w:rPr>
          <w:rFonts w:ascii="Times New Roman" w:hAnsi="Times New Roman"/>
          <w:sz w:val="24"/>
          <w:szCs w:val="24"/>
        </w:rPr>
      </w:pPr>
      <w:r w:rsidRPr="00ED400E">
        <w:rPr>
          <w:rFonts w:ascii="Times New Roman" w:hAnsi="Times New Roman"/>
          <w:sz w:val="24"/>
          <w:szCs w:val="24"/>
        </w:rPr>
        <w:t>Заңға сәйкес кепілдіктің максималды (шекті) сомасы:</w:t>
      </w:r>
    </w:p>
    <w:p w:rsidR="003263B7" w:rsidRPr="00F83E30" w:rsidRDefault="00ED400E" w:rsidP="003263B7">
      <w:pPr>
        <w:numPr>
          <w:ilvl w:val="0"/>
          <w:numId w:val="2"/>
        </w:numPr>
        <w:tabs>
          <w:tab w:val="clear" w:pos="720"/>
          <w:tab w:val="left" w:pos="1134"/>
        </w:tabs>
        <w:spacing w:after="0" w:line="240" w:lineRule="auto"/>
        <w:ind w:left="0" w:firstLine="709"/>
        <w:jc w:val="both"/>
        <w:rPr>
          <w:rFonts w:ascii="&amp;quot" w:eastAsia="Times New Roman" w:hAnsi="&amp;quot"/>
          <w:color w:val="212529"/>
          <w:sz w:val="24"/>
          <w:szCs w:val="24"/>
          <w:lang w:eastAsia="ru-RU"/>
        </w:rPr>
      </w:pPr>
      <w:r w:rsidRPr="00ED400E">
        <w:rPr>
          <w:rFonts w:ascii="Times New Roman" w:eastAsia="Times New Roman" w:hAnsi="Times New Roman"/>
          <w:bCs/>
          <w:color w:val="212529"/>
          <w:sz w:val="24"/>
          <w:szCs w:val="24"/>
          <w:lang w:eastAsia="ru-RU"/>
        </w:rPr>
        <w:t>Ұлттық валютадағы жинақ салымдары (депозиттері) бойынша</w:t>
      </w:r>
      <w:r w:rsidRPr="00ED400E">
        <w:rPr>
          <w:rFonts w:ascii="Times New Roman" w:eastAsia="Times New Roman" w:hAnsi="Times New Roman"/>
          <w:b/>
          <w:bCs/>
          <w:color w:val="212529"/>
          <w:sz w:val="24"/>
          <w:szCs w:val="24"/>
          <w:lang w:eastAsia="ru-RU"/>
        </w:rPr>
        <w:t xml:space="preserve"> 20 миллион теңге</w:t>
      </w:r>
      <w:r w:rsidR="003263B7" w:rsidRPr="00F83E30">
        <w:rPr>
          <w:rFonts w:ascii="&amp;quot" w:eastAsia="Times New Roman" w:hAnsi="&amp;quot"/>
          <w:color w:val="212529"/>
          <w:sz w:val="24"/>
          <w:szCs w:val="24"/>
          <w:lang w:eastAsia="ru-RU"/>
        </w:rPr>
        <w:t>;</w:t>
      </w:r>
    </w:p>
    <w:p w:rsidR="003263B7" w:rsidRPr="00F83E30" w:rsidRDefault="00ED400E" w:rsidP="003263B7">
      <w:pPr>
        <w:numPr>
          <w:ilvl w:val="0"/>
          <w:numId w:val="2"/>
        </w:numPr>
        <w:tabs>
          <w:tab w:val="clear" w:pos="720"/>
          <w:tab w:val="left" w:pos="1134"/>
        </w:tabs>
        <w:spacing w:after="0" w:line="240" w:lineRule="auto"/>
        <w:ind w:left="0" w:firstLine="709"/>
        <w:jc w:val="both"/>
        <w:rPr>
          <w:rFonts w:ascii="&amp;quot" w:eastAsia="Times New Roman" w:hAnsi="&amp;quot"/>
          <w:color w:val="212529"/>
          <w:sz w:val="24"/>
          <w:szCs w:val="24"/>
          <w:lang w:eastAsia="ru-RU"/>
        </w:rPr>
      </w:pPr>
      <w:r w:rsidRPr="00ED400E">
        <w:rPr>
          <w:rFonts w:ascii="&amp;quot" w:eastAsia="Times New Roman" w:hAnsi="&amp;quot"/>
          <w:bCs/>
          <w:color w:val="212529"/>
          <w:sz w:val="24"/>
          <w:szCs w:val="24"/>
          <w:lang w:eastAsia="ru-RU"/>
        </w:rPr>
        <w:t>Ұлттық валютадағы өзге де депозиттер (жинақ ақшадан басқа) бойынша</w:t>
      </w:r>
      <w:r w:rsidRPr="00ED400E">
        <w:rPr>
          <w:rFonts w:ascii="&amp;quot" w:eastAsia="Times New Roman" w:hAnsi="&amp;quot"/>
          <w:b/>
          <w:bCs/>
          <w:color w:val="212529"/>
          <w:sz w:val="24"/>
          <w:szCs w:val="24"/>
          <w:lang w:eastAsia="ru-RU"/>
        </w:rPr>
        <w:t xml:space="preserve"> 10 миллион теңге</w:t>
      </w:r>
      <w:r w:rsidR="003263B7" w:rsidRPr="00F83E30">
        <w:rPr>
          <w:rFonts w:ascii="&amp;quot" w:eastAsia="Times New Roman" w:hAnsi="&amp;quot"/>
          <w:color w:val="212529"/>
          <w:sz w:val="24"/>
          <w:szCs w:val="24"/>
          <w:lang w:eastAsia="ru-RU"/>
        </w:rPr>
        <w:t>;</w:t>
      </w:r>
    </w:p>
    <w:p w:rsidR="003263B7" w:rsidRPr="00F83E30" w:rsidRDefault="00ED400E" w:rsidP="003263B7">
      <w:pPr>
        <w:numPr>
          <w:ilvl w:val="0"/>
          <w:numId w:val="2"/>
        </w:numPr>
        <w:tabs>
          <w:tab w:val="clear" w:pos="720"/>
          <w:tab w:val="left" w:pos="1134"/>
        </w:tabs>
        <w:spacing w:after="0" w:line="240" w:lineRule="auto"/>
        <w:ind w:left="0" w:firstLine="709"/>
        <w:jc w:val="both"/>
        <w:rPr>
          <w:rFonts w:ascii="&amp;quot" w:eastAsia="Times New Roman" w:hAnsi="&amp;quot"/>
          <w:color w:val="212529"/>
          <w:sz w:val="24"/>
          <w:szCs w:val="24"/>
          <w:lang w:eastAsia="ru-RU"/>
        </w:rPr>
      </w:pPr>
      <w:r w:rsidRPr="00ED400E">
        <w:rPr>
          <w:rFonts w:ascii="&amp;quot" w:eastAsia="Times New Roman" w:hAnsi="&amp;quot"/>
          <w:bCs/>
          <w:color w:val="212529"/>
          <w:sz w:val="24"/>
          <w:szCs w:val="24"/>
          <w:lang w:eastAsia="ru-RU"/>
        </w:rPr>
        <w:t>Шетел валютасындағы депозиттер бойынша</w:t>
      </w:r>
      <w:r w:rsidRPr="00ED400E">
        <w:rPr>
          <w:rFonts w:ascii="&amp;quot" w:eastAsia="Times New Roman" w:hAnsi="&amp;quot"/>
          <w:b/>
          <w:bCs/>
          <w:color w:val="212529"/>
          <w:sz w:val="24"/>
          <w:szCs w:val="24"/>
          <w:lang w:eastAsia="ru-RU"/>
        </w:rPr>
        <w:t xml:space="preserve"> 5 миллион теңге</w:t>
      </w:r>
      <w:r>
        <w:rPr>
          <w:rFonts w:ascii="&amp;quot" w:eastAsia="Times New Roman" w:hAnsi="&amp;quot"/>
          <w:b/>
          <w:bCs/>
          <w:color w:val="212529"/>
          <w:sz w:val="24"/>
          <w:szCs w:val="24"/>
          <w:lang w:val="kk-KZ" w:eastAsia="ru-RU"/>
        </w:rPr>
        <w:t xml:space="preserve">ні </w:t>
      </w:r>
      <w:r w:rsidRPr="00ED400E">
        <w:rPr>
          <w:rFonts w:ascii="&amp;quot" w:eastAsia="Times New Roman" w:hAnsi="&amp;quot"/>
          <w:bCs/>
          <w:color w:val="212529"/>
          <w:sz w:val="24"/>
          <w:szCs w:val="24"/>
          <w:lang w:val="kk-KZ" w:eastAsia="ru-RU"/>
        </w:rPr>
        <w:t>құрайды</w:t>
      </w:r>
      <w:r w:rsidR="003263B7" w:rsidRPr="009A72BF">
        <w:rPr>
          <w:rFonts w:ascii="&amp;quot" w:eastAsia="Times New Roman" w:hAnsi="&amp;quot"/>
          <w:color w:val="212529"/>
          <w:sz w:val="24"/>
          <w:szCs w:val="24"/>
          <w:lang w:eastAsia="ru-RU"/>
        </w:rPr>
        <w:t>.</w:t>
      </w:r>
      <w:r w:rsidR="003263B7" w:rsidRPr="00F83E30">
        <w:rPr>
          <w:rFonts w:ascii="&amp;quot" w:eastAsia="Times New Roman" w:hAnsi="&amp;quot"/>
          <w:color w:val="212529"/>
          <w:sz w:val="24"/>
          <w:szCs w:val="24"/>
          <w:lang w:eastAsia="ru-RU"/>
        </w:rPr>
        <w:t xml:space="preserve"> </w:t>
      </w:r>
    </w:p>
    <w:p w:rsidR="00ED400E" w:rsidRDefault="00ED400E" w:rsidP="003263B7">
      <w:pPr>
        <w:pStyle w:val="a6"/>
        <w:tabs>
          <w:tab w:val="left" w:pos="709"/>
          <w:tab w:val="left" w:pos="1134"/>
        </w:tabs>
        <w:spacing w:after="0" w:line="240" w:lineRule="auto"/>
        <w:ind w:left="0" w:firstLine="709"/>
        <w:contextualSpacing w:val="0"/>
        <w:jc w:val="both"/>
        <w:rPr>
          <w:rFonts w:ascii="&amp;quot" w:eastAsia="Times New Roman" w:hAnsi="&amp;quot"/>
          <w:color w:val="212529"/>
          <w:sz w:val="24"/>
          <w:szCs w:val="24"/>
          <w:lang w:eastAsia="ru-RU"/>
        </w:rPr>
      </w:pPr>
      <w:r w:rsidRPr="00ED400E">
        <w:rPr>
          <w:rFonts w:ascii="&amp;quot" w:eastAsia="Times New Roman" w:hAnsi="&amp;quot"/>
          <w:color w:val="212529"/>
          <w:sz w:val="24"/>
          <w:szCs w:val="24"/>
          <w:lang w:eastAsia="ru-RU"/>
        </w:rPr>
        <w:t>Егер Банкте түрлері мен валютасы бойынша әртүрлі бірнеше депозиттер (салымдар) орналастырылған болса, онда барлық депозиттер (салымдар) бойынша соманың жиынтық қалдығына кепілдік беріледі, бірақ депозиттің (салымның) әрбір түрі бойынша шектерді ескере отырып, кепілдікті өтеудің ең жоғары сомасынан – 20 миллион теңгеден аспайды.</w:t>
      </w:r>
    </w:p>
    <w:p w:rsidR="00A11FD8" w:rsidRPr="00220C5D" w:rsidRDefault="00A11FD8" w:rsidP="00220C5D">
      <w:pPr>
        <w:pStyle w:val="a6"/>
        <w:tabs>
          <w:tab w:val="left" w:pos="709"/>
          <w:tab w:val="left" w:pos="1134"/>
        </w:tabs>
        <w:spacing w:after="0" w:line="240" w:lineRule="auto"/>
        <w:ind w:left="0" w:firstLine="709"/>
        <w:jc w:val="both"/>
        <w:rPr>
          <w:rFonts w:ascii="Times New Roman" w:eastAsia="Times New Roman" w:hAnsi="Times New Roman"/>
          <w:color w:val="212529"/>
          <w:sz w:val="24"/>
          <w:szCs w:val="24"/>
          <w:lang w:eastAsia="ru-RU"/>
        </w:rPr>
      </w:pPr>
      <w:r w:rsidRPr="00A11FD8">
        <w:rPr>
          <w:rFonts w:ascii="&amp;quot" w:eastAsia="Times New Roman" w:hAnsi="&amp;quot"/>
          <w:b/>
          <w:color w:val="212529"/>
          <w:sz w:val="24"/>
          <w:szCs w:val="24"/>
          <w:lang w:eastAsia="ru-RU"/>
        </w:rPr>
        <w:t xml:space="preserve">Сіздің назарыңызды аударамыз, </w:t>
      </w:r>
      <w:r w:rsidRPr="00220C5D">
        <w:rPr>
          <w:rFonts w:ascii="Times New Roman" w:eastAsia="Times New Roman" w:hAnsi="Times New Roman"/>
          <w:color w:val="212529"/>
          <w:sz w:val="24"/>
          <w:szCs w:val="24"/>
          <w:lang w:eastAsia="ru-RU"/>
        </w:rPr>
        <w:t>төлемге кепілдік өтемақы мөлшері сыйақыны ескере отырып, депозиттегі (салымдағы) қалдықтар сомасына сүйене отырып, Банктің лицензиядан айыру күніне есептеледі және келесі нәтижелер бойынша анықталады:</w:t>
      </w:r>
    </w:p>
    <w:p w:rsidR="00A11FD8" w:rsidRPr="00220C5D" w:rsidRDefault="00A11FD8" w:rsidP="00220C5D">
      <w:pPr>
        <w:pStyle w:val="a6"/>
        <w:tabs>
          <w:tab w:val="left" w:pos="709"/>
          <w:tab w:val="left" w:pos="1134"/>
        </w:tabs>
        <w:spacing w:after="0" w:line="240" w:lineRule="auto"/>
        <w:ind w:left="0" w:firstLine="709"/>
        <w:jc w:val="both"/>
        <w:rPr>
          <w:rFonts w:ascii="Times New Roman" w:eastAsia="Times New Roman" w:hAnsi="Times New Roman"/>
          <w:color w:val="212529"/>
          <w:sz w:val="24"/>
          <w:szCs w:val="24"/>
          <w:lang w:eastAsia="ru-RU"/>
        </w:rPr>
      </w:pPr>
      <w:r w:rsidRPr="00220C5D">
        <w:rPr>
          <w:rFonts w:ascii="Times New Roman" w:eastAsia="Times New Roman" w:hAnsi="Times New Roman"/>
          <w:color w:val="212529"/>
          <w:sz w:val="24"/>
          <w:szCs w:val="24"/>
          <w:lang w:eastAsia="ru-RU"/>
        </w:rPr>
        <w:t xml:space="preserve">1) Банк алдындағы берешегіңіздің сомасын, мысалы, кредит бойынша есепке жатқызу; </w:t>
      </w:r>
    </w:p>
    <w:p w:rsidR="00A11FD8" w:rsidRPr="00220C5D" w:rsidRDefault="00A11FD8" w:rsidP="00220C5D">
      <w:pPr>
        <w:pStyle w:val="a6"/>
        <w:tabs>
          <w:tab w:val="left" w:pos="709"/>
          <w:tab w:val="left" w:pos="1134"/>
        </w:tabs>
        <w:spacing w:after="0" w:line="240" w:lineRule="auto"/>
        <w:ind w:left="0" w:firstLine="709"/>
        <w:jc w:val="both"/>
        <w:rPr>
          <w:rFonts w:ascii="Times New Roman" w:eastAsia="Times New Roman" w:hAnsi="Times New Roman"/>
          <w:color w:val="212529"/>
          <w:sz w:val="24"/>
          <w:szCs w:val="24"/>
          <w:lang w:eastAsia="ru-RU"/>
        </w:rPr>
      </w:pPr>
      <w:r w:rsidRPr="00220C5D">
        <w:rPr>
          <w:rFonts w:ascii="Times New Roman" w:eastAsia="Times New Roman" w:hAnsi="Times New Roman"/>
          <w:color w:val="212529"/>
          <w:sz w:val="24"/>
          <w:szCs w:val="24"/>
          <w:lang w:eastAsia="ru-RU"/>
        </w:rPr>
        <w:t>2) валюта айырбастаудың нарықтық бағамы бойынша шетел валютасындағы депозиттегі (салымдағы) қалдық сомасын теңгемен қайта есептеу;</w:t>
      </w:r>
    </w:p>
    <w:p w:rsidR="003263B7" w:rsidRPr="003263B7" w:rsidRDefault="00A11FD8" w:rsidP="00220C5D">
      <w:pPr>
        <w:pStyle w:val="a6"/>
        <w:tabs>
          <w:tab w:val="left" w:pos="709"/>
          <w:tab w:val="left" w:pos="1134"/>
        </w:tabs>
        <w:spacing w:after="0" w:line="240" w:lineRule="auto"/>
        <w:ind w:left="0" w:firstLine="709"/>
        <w:contextualSpacing w:val="0"/>
        <w:jc w:val="both"/>
        <w:rPr>
          <w:rFonts w:ascii="Times New Roman" w:hAnsi="Times New Roman"/>
          <w:b/>
          <w:sz w:val="24"/>
          <w:szCs w:val="24"/>
        </w:rPr>
      </w:pPr>
      <w:r w:rsidRPr="00220C5D">
        <w:rPr>
          <w:rFonts w:ascii="Times New Roman" w:eastAsia="Times New Roman" w:hAnsi="Times New Roman"/>
          <w:color w:val="212529"/>
          <w:sz w:val="24"/>
          <w:szCs w:val="24"/>
          <w:lang w:eastAsia="ru-RU"/>
        </w:rPr>
        <w:t>3) түрлер мен валюта бойынша әртүрлі банктегі өзге депозиттер (салымдар) бойынша қалдықтардың сомаларын ескере отырып, кепілдік өтемнің жиынтық сомасын есептеу</w:t>
      </w:r>
      <w:r w:rsidRPr="00A11FD8">
        <w:rPr>
          <w:rFonts w:ascii="&amp;quot" w:eastAsia="Times New Roman" w:hAnsi="&amp;quot"/>
          <w:b/>
          <w:color w:val="212529"/>
          <w:sz w:val="24"/>
          <w:szCs w:val="24"/>
          <w:lang w:eastAsia="ru-RU"/>
        </w:rPr>
        <w:t>.</w:t>
      </w:r>
      <w:r w:rsidR="003263B7">
        <w:rPr>
          <w:rFonts w:ascii="Times New Roman" w:hAnsi="Times New Roman"/>
          <w:b/>
          <w:sz w:val="24"/>
          <w:szCs w:val="24"/>
        </w:rPr>
        <w:tab/>
      </w:r>
      <w:r w:rsidR="00220C5D" w:rsidRPr="00220C5D">
        <w:rPr>
          <w:rFonts w:ascii="Times New Roman" w:hAnsi="Times New Roman"/>
          <w:b/>
          <w:sz w:val="24"/>
          <w:szCs w:val="24"/>
        </w:rPr>
        <w:t>Сіздің депозитіңіз (салымыңыз) бойынша атауы, түрі, валютасы және өзге де шарттары, оның ішінде Заңда белгіленген кепілдік өтемінің ең жоғары (шекті) сомасы Банк пен Сіз арасында банктік шот шартын және (немесе) банктік салым шартын жасасу кезінде сіз қол қоятын өтініште немесе өзге құжатта, оның ішінде электронды түрде нұсқаланады.</w:t>
      </w:r>
    </w:p>
    <w:p w:rsidR="003263B7" w:rsidRPr="00220C5D" w:rsidRDefault="00220C5D" w:rsidP="003263B7">
      <w:pPr>
        <w:pStyle w:val="a6"/>
        <w:numPr>
          <w:ilvl w:val="0"/>
          <w:numId w:val="1"/>
        </w:numPr>
        <w:tabs>
          <w:tab w:val="left" w:pos="1134"/>
        </w:tabs>
        <w:spacing w:before="360" w:after="0" w:line="240" w:lineRule="auto"/>
        <w:ind w:left="0" w:firstLine="709"/>
        <w:jc w:val="both"/>
        <w:rPr>
          <w:rFonts w:ascii="Times New Roman" w:hAnsi="Times New Roman"/>
          <w:color w:val="000000" w:themeColor="text1"/>
          <w:sz w:val="24"/>
          <w:szCs w:val="24"/>
        </w:rPr>
      </w:pPr>
      <w:r w:rsidRPr="00220C5D">
        <w:rPr>
          <w:rFonts w:ascii="Times New Roman" w:hAnsi="Times New Roman"/>
          <w:sz w:val="24"/>
          <w:szCs w:val="24"/>
        </w:rPr>
        <w:t xml:space="preserve">Банк барлық банктік операцияларды жүргізуге арналған лицензиядан айырылған жағдайда "Қазақстанның депозиттерге кепілдік беру қоры" АҚ (бұдан әрі – ҚДКБҚ) Банк лицензиядан айырылған күннен бастап </w:t>
      </w:r>
      <w:r w:rsidRPr="00220C5D">
        <w:rPr>
          <w:rFonts w:ascii="Times New Roman" w:hAnsi="Times New Roman"/>
          <w:b/>
          <w:sz w:val="24"/>
          <w:szCs w:val="24"/>
        </w:rPr>
        <w:t>35 жұмыс күні ішінде</w:t>
      </w:r>
      <w:r w:rsidRPr="00220C5D">
        <w:rPr>
          <w:rFonts w:ascii="Times New Roman" w:hAnsi="Times New Roman"/>
          <w:sz w:val="24"/>
          <w:szCs w:val="24"/>
        </w:rPr>
        <w:t xml:space="preserve"> сіздің депозитіңіз (салымыңыз) бойынша Кепілдікті өтем төлеуді бастайды.</w:t>
      </w:r>
      <w:r w:rsidR="003263B7" w:rsidRPr="00220C5D">
        <w:rPr>
          <w:rStyle w:val="s3"/>
          <w:i w:val="0"/>
          <w:color w:val="000000" w:themeColor="text1"/>
          <w:sz w:val="24"/>
          <w:szCs w:val="28"/>
        </w:rPr>
        <w:t xml:space="preserve">. </w:t>
      </w:r>
    </w:p>
    <w:p w:rsidR="003263B7" w:rsidRPr="00220C5D" w:rsidRDefault="00220C5D" w:rsidP="003263B7">
      <w:pPr>
        <w:tabs>
          <w:tab w:val="left" w:pos="1134"/>
        </w:tabs>
        <w:spacing w:after="0" w:line="240" w:lineRule="auto"/>
        <w:ind w:firstLine="708"/>
        <w:jc w:val="both"/>
        <w:rPr>
          <w:rStyle w:val="s3"/>
          <w:i w:val="0"/>
          <w:color w:val="000000" w:themeColor="text1"/>
          <w:sz w:val="24"/>
          <w:szCs w:val="28"/>
        </w:rPr>
      </w:pPr>
      <w:r w:rsidRPr="00220C5D">
        <w:rPr>
          <w:rFonts w:ascii="Times New Roman" w:hAnsi="Times New Roman"/>
          <w:iCs/>
          <w:color w:val="000000" w:themeColor="text1"/>
          <w:sz w:val="24"/>
          <w:szCs w:val="28"/>
        </w:rPr>
        <w:t>Кепілді өтемді төлеудің басталуы мен тәртібі туралы, сондай-ақ кепілді өтемді төлеуді жүзеге асыратын агент-банктер, төлеу кезеңі мен орындары не заңда көзделген жағдайда кепілді өтеуді төлеудің басталуын кейінге қалдыру туралы ҚДКБҚ хабарландыруы Қазақстан Республикасының бүкіл аумағында таратылатын мерзімді баспасөз басылымдарында (Егемен Қазақстан, Казахстанская правда), сондай-ақ өзге бұқаралық ақпарат құралдарында және ҚДКБҚ интернет-ресурсында (www.kdif.kz) жарияланады</w:t>
      </w:r>
      <w:r w:rsidR="003263B7" w:rsidRPr="00220C5D">
        <w:rPr>
          <w:rFonts w:ascii="Times New Roman" w:hAnsi="Times New Roman"/>
          <w:color w:val="000000" w:themeColor="text1"/>
          <w:sz w:val="24"/>
        </w:rPr>
        <w:t>.</w:t>
      </w:r>
      <w:r w:rsidR="003263B7" w:rsidRPr="00220C5D">
        <w:rPr>
          <w:rStyle w:val="s3"/>
          <w:i w:val="0"/>
          <w:color w:val="000000" w:themeColor="text1"/>
          <w:sz w:val="24"/>
          <w:szCs w:val="28"/>
        </w:rPr>
        <w:t xml:space="preserve"> </w:t>
      </w:r>
    </w:p>
    <w:p w:rsidR="003263B7" w:rsidRPr="00220C5D" w:rsidRDefault="00220C5D" w:rsidP="003263B7">
      <w:pPr>
        <w:tabs>
          <w:tab w:val="left" w:pos="1134"/>
        </w:tabs>
        <w:spacing w:after="0" w:line="240" w:lineRule="auto"/>
        <w:ind w:firstLine="708"/>
        <w:jc w:val="both"/>
        <w:rPr>
          <w:rStyle w:val="s3"/>
          <w:i w:val="0"/>
          <w:color w:val="000000" w:themeColor="text1"/>
          <w:sz w:val="24"/>
          <w:szCs w:val="28"/>
        </w:rPr>
      </w:pPr>
      <w:r w:rsidRPr="00220C5D">
        <w:rPr>
          <w:rFonts w:ascii="Times New Roman" w:hAnsi="Times New Roman"/>
          <w:iCs/>
          <w:color w:val="000000" w:themeColor="text1"/>
          <w:sz w:val="24"/>
          <w:szCs w:val="28"/>
        </w:rPr>
        <w:t xml:space="preserve">Кепілді өтемді төлеудің басталу күні ҚДКБҚ көрсетілген хабарландыру жарияланған күннен бастап 5 жұмыс күнінен </w:t>
      </w:r>
      <w:r>
        <w:rPr>
          <w:rFonts w:ascii="Times New Roman" w:hAnsi="Times New Roman"/>
          <w:iCs/>
          <w:color w:val="000000" w:themeColor="text1"/>
          <w:sz w:val="24"/>
          <w:szCs w:val="28"/>
        </w:rPr>
        <w:t>аспайды</w:t>
      </w:r>
      <w:r w:rsidR="003263B7" w:rsidRPr="00220C5D">
        <w:rPr>
          <w:rStyle w:val="s3"/>
          <w:i w:val="0"/>
          <w:color w:val="000000" w:themeColor="text1"/>
          <w:sz w:val="24"/>
          <w:szCs w:val="28"/>
        </w:rPr>
        <w:t>.</w:t>
      </w:r>
    </w:p>
    <w:p w:rsidR="003263B7" w:rsidRPr="009274EF" w:rsidRDefault="00220C5D" w:rsidP="003263B7">
      <w:pPr>
        <w:numPr>
          <w:ilvl w:val="0"/>
          <w:numId w:val="1"/>
        </w:numPr>
        <w:spacing w:after="0" w:line="240" w:lineRule="auto"/>
        <w:ind w:left="0" w:firstLine="709"/>
        <w:jc w:val="both"/>
        <w:rPr>
          <w:rFonts w:ascii="Times New Roman" w:hAnsi="Times New Roman"/>
          <w:sz w:val="24"/>
        </w:rPr>
      </w:pPr>
      <w:bookmarkStart w:id="0" w:name="sub1007005497"/>
      <w:r w:rsidRPr="00220C5D">
        <w:rPr>
          <w:rFonts w:ascii="Times New Roman" w:hAnsi="Times New Roman"/>
          <w:sz w:val="24"/>
          <w:szCs w:val="24"/>
        </w:rPr>
        <w:lastRenderedPageBreak/>
        <w:t>Кепілдік өтемді төлеу мерзімі төлем басталған күннен бастап 1 жылды құрайды. Кепілдікті өтем алу үшін Сіз агент-банктердің тізімінен таңдалған агент-банкке қағаз жеткізгіште өтініш беруге құқылысыз</w:t>
      </w:r>
      <w:r w:rsidR="003263B7" w:rsidRPr="009274EF">
        <w:rPr>
          <w:rFonts w:ascii="Times New Roman" w:hAnsi="Times New Roman"/>
          <w:sz w:val="24"/>
        </w:rPr>
        <w:t>.</w:t>
      </w:r>
    </w:p>
    <w:p w:rsidR="003263B7" w:rsidRPr="009274EF" w:rsidRDefault="00220C5D" w:rsidP="003263B7">
      <w:pPr>
        <w:spacing w:after="0" w:line="240" w:lineRule="auto"/>
        <w:ind w:firstLine="709"/>
        <w:jc w:val="both"/>
        <w:rPr>
          <w:rFonts w:ascii="Times New Roman" w:hAnsi="Times New Roman"/>
          <w:sz w:val="24"/>
        </w:rPr>
      </w:pPr>
      <w:r w:rsidRPr="00220C5D">
        <w:rPr>
          <w:rFonts w:ascii="Times New Roman" w:hAnsi="Times New Roman"/>
          <w:sz w:val="24"/>
        </w:rPr>
        <w:t xml:space="preserve">Кепілдік өтемді төлеу сіз растайтын құжаттарды қоса бере отырып, төлемге өтініш берген күннен бастап 5 жұмыс күнінен кешіктірілмей жүзеге асырылады. Кепілдік берілген өтемді төлеуге өтініш нысандарымен және растайтын құжаттардың тізбесімен сіз ҚДКБҚ интернет-ресурсында таныса аласыз </w:t>
      </w:r>
      <w:r>
        <w:rPr>
          <w:rFonts w:ascii="Times New Roman" w:hAnsi="Times New Roman"/>
          <w:sz w:val="24"/>
        </w:rPr>
        <w:t>(www.kdif.kz)</w:t>
      </w:r>
      <w:r w:rsidR="003263B7" w:rsidRPr="009274EF">
        <w:rPr>
          <w:rFonts w:ascii="Times New Roman" w:hAnsi="Times New Roman"/>
          <w:sz w:val="24"/>
        </w:rPr>
        <w:t>.</w:t>
      </w:r>
    </w:p>
    <w:bookmarkEnd w:id="0"/>
    <w:p w:rsidR="003263B7" w:rsidRPr="009274EF" w:rsidRDefault="00FC692D" w:rsidP="003263B7">
      <w:pPr>
        <w:tabs>
          <w:tab w:val="left" w:pos="1134"/>
        </w:tabs>
        <w:spacing w:after="0" w:line="240" w:lineRule="auto"/>
        <w:ind w:firstLine="709"/>
        <w:jc w:val="both"/>
        <w:rPr>
          <w:rStyle w:val="s3"/>
          <w:i w:val="0"/>
          <w:sz w:val="24"/>
          <w:szCs w:val="28"/>
        </w:rPr>
      </w:pPr>
      <w:r w:rsidRPr="00FC692D">
        <w:rPr>
          <w:rFonts w:ascii="Times New Roman" w:hAnsi="Times New Roman"/>
          <w:sz w:val="24"/>
        </w:rPr>
        <w:t>Кепілді өтемді төлеу мерзімінің аяқталу күні туралы ҚДКБҚ хабарламасы төлем мерзімі аяқталғанға дейін 30 жұмыс күні бұрын Қазақстан Республикасының бүкіл аумағында таратылатын мерзімді баспасөз басылымдарында (Егемен Қазақстан, Казахстанская правда), сондай-ақ өзге де бұқаралық ақпарат құралдарында және ҚДКБҚ интернет-ресурсында жарияланады (www.kdif.kz)</w:t>
      </w:r>
      <w:r w:rsidR="003263B7" w:rsidRPr="009274EF">
        <w:rPr>
          <w:rFonts w:ascii="Times New Roman" w:hAnsi="Times New Roman"/>
          <w:sz w:val="24"/>
        </w:rPr>
        <w:t>.</w:t>
      </w:r>
      <w:r w:rsidR="003263B7" w:rsidRPr="009274EF">
        <w:rPr>
          <w:rStyle w:val="s3"/>
          <w:i w:val="0"/>
          <w:sz w:val="24"/>
          <w:szCs w:val="28"/>
        </w:rPr>
        <w:t xml:space="preserve"> </w:t>
      </w:r>
    </w:p>
    <w:p w:rsidR="003263B7" w:rsidRPr="003F1A4A" w:rsidRDefault="00FC692D" w:rsidP="003263B7">
      <w:pPr>
        <w:numPr>
          <w:ilvl w:val="0"/>
          <w:numId w:val="1"/>
        </w:numPr>
        <w:spacing w:after="0" w:line="240" w:lineRule="auto"/>
        <w:ind w:left="0" w:firstLine="709"/>
        <w:jc w:val="both"/>
        <w:rPr>
          <w:rFonts w:ascii="Times New Roman" w:hAnsi="Times New Roman"/>
          <w:i/>
          <w:sz w:val="24"/>
        </w:rPr>
      </w:pPr>
      <w:r w:rsidRPr="00FC692D">
        <w:rPr>
          <w:rFonts w:ascii="Times New Roman" w:hAnsi="Times New Roman"/>
          <w:sz w:val="24"/>
          <w:szCs w:val="24"/>
        </w:rPr>
        <w:t>Кепілдік берілген өтемді төлеу мерзімі өткеннен кейін (төлем басталған күннен бастап 1 жыл) сіз талап етпеген кепілдік берілген өтем сомасы Қазақстан Республикасының әлеуметтік қорғау туралы заңнамасында көзделген тәртіппен "Бірыңғай жинақтаушы зейнетақы қоры" АҚ (бұдан әрі – БЖЗҚ) ашқан ерікті зейнетақы жарналарын есепке алу үшін ҚДКБҚ-ға Сіздің жеке зейнетақы шотыңызға аударылады. Талап етілмеген кепілдік өтем сомасын БЖЗҚ-ға аудару шарттары Заңның 21-1-бабының 2-тармағында айқындалған</w:t>
      </w:r>
      <w:r w:rsidR="003263B7" w:rsidRPr="003F1A4A">
        <w:rPr>
          <w:rFonts w:ascii="Times New Roman" w:hAnsi="Times New Roman"/>
          <w:sz w:val="24"/>
          <w:szCs w:val="24"/>
        </w:rPr>
        <w:t>.</w:t>
      </w:r>
      <w:r w:rsidR="003263B7" w:rsidRPr="003F1A4A">
        <w:rPr>
          <w:rFonts w:ascii="Times New Roman" w:hAnsi="Times New Roman"/>
          <w:i/>
          <w:color w:val="FF0000"/>
        </w:rPr>
        <w:t xml:space="preserve"> </w:t>
      </w:r>
    </w:p>
    <w:p w:rsidR="003263B7" w:rsidRDefault="00FC692D" w:rsidP="003263B7">
      <w:pPr>
        <w:spacing w:after="0" w:line="240" w:lineRule="auto"/>
        <w:ind w:firstLine="708"/>
        <w:jc w:val="both"/>
        <w:rPr>
          <w:rFonts w:ascii="Times New Roman" w:hAnsi="Times New Roman"/>
          <w:sz w:val="24"/>
          <w:szCs w:val="24"/>
        </w:rPr>
      </w:pPr>
      <w:r w:rsidRPr="00FC692D">
        <w:rPr>
          <w:rFonts w:ascii="Times New Roman" w:hAnsi="Times New Roman"/>
          <w:sz w:val="24"/>
          <w:szCs w:val="24"/>
        </w:rPr>
        <w:t>Заңға сәйкес, төлем мерзімі ішінде өтініш беруге кедергі келтіретін дәлелді себеп болған жағдайда, сіз растайтын құжаттарды қоса бере отырып, кепілдікті өтемақы төлеуге ҚДКБҚ-ға жазбаша өтініш беруге құқылысыз (тіпті сіз талап етпеген соманы ҚДКБҚ-ға аударған жағдайда да). Дәлелді себептердің тізбесі Заңның 21-1-бабының 4-тармағында белгіленген. Бұл ретте мұндай өтініш Банк түпкілікті таратылғанға дейін не Қазақстан Республикасының әлеуметтік кодексіне сәйкес ерікті зейнетақы жарналары есебінен зейнетақы төлемдеріне құқығыңыз басталғанға дейін (ерікті зейнетақы жарналарын есепке алу үшін Сіздің жеке зейнетақы шотыңызға талап етілмеген өтем сомасы аударылған жағдайда) берілуі мүмкін.</w:t>
      </w:r>
    </w:p>
    <w:p w:rsidR="00FC692D" w:rsidRDefault="00FC692D" w:rsidP="003263B7">
      <w:pPr>
        <w:spacing w:after="0" w:line="240" w:lineRule="auto"/>
        <w:ind w:firstLine="708"/>
        <w:jc w:val="both"/>
        <w:rPr>
          <w:rFonts w:ascii="Times New Roman" w:hAnsi="Times New Roman"/>
          <w:sz w:val="24"/>
          <w:szCs w:val="24"/>
        </w:rPr>
      </w:pPr>
    </w:p>
    <w:p w:rsidR="00FC692D" w:rsidRDefault="00FC692D" w:rsidP="003263B7">
      <w:pPr>
        <w:spacing w:after="0" w:line="240" w:lineRule="auto"/>
        <w:ind w:firstLine="708"/>
        <w:jc w:val="both"/>
        <w:rPr>
          <w:rFonts w:ascii="Times New Roman" w:hAnsi="Times New Roman"/>
          <w:i/>
        </w:rPr>
      </w:pPr>
    </w:p>
    <w:p w:rsidR="003263B7" w:rsidRDefault="00FC692D" w:rsidP="003263B7">
      <w:pPr>
        <w:spacing w:after="0" w:line="240" w:lineRule="auto"/>
        <w:ind w:firstLine="708"/>
        <w:jc w:val="both"/>
        <w:rPr>
          <w:rFonts w:ascii="Times New Roman" w:hAnsi="Times New Roman"/>
          <w:sz w:val="24"/>
          <w:szCs w:val="24"/>
        </w:rPr>
      </w:pPr>
      <w:r w:rsidRPr="00FC692D">
        <w:rPr>
          <w:rFonts w:ascii="Times New Roman" w:hAnsi="Times New Roman"/>
          <w:b/>
          <w:sz w:val="24"/>
          <w:szCs w:val="24"/>
        </w:rPr>
        <w:t xml:space="preserve">Банктің лауазымды тұлғасы </w:t>
      </w:r>
      <w:r w:rsidR="003263B7">
        <w:rPr>
          <w:rFonts w:ascii="Times New Roman" w:hAnsi="Times New Roman"/>
          <w:b/>
          <w:sz w:val="24"/>
          <w:szCs w:val="24"/>
        </w:rPr>
        <w:t>*</w:t>
      </w:r>
      <w:r w:rsidR="003263B7">
        <w:rPr>
          <w:rFonts w:ascii="Times New Roman" w:hAnsi="Times New Roman"/>
          <w:sz w:val="24"/>
          <w:szCs w:val="24"/>
        </w:rPr>
        <w:tab/>
      </w:r>
    </w:p>
    <w:p w:rsidR="003263B7" w:rsidRPr="00CA20AE" w:rsidRDefault="003263B7" w:rsidP="003263B7">
      <w:pPr>
        <w:spacing w:after="0" w:line="240" w:lineRule="auto"/>
        <w:ind w:firstLine="708"/>
        <w:jc w:val="both"/>
        <w:rPr>
          <w:rFonts w:ascii="Times New Roman" w:hAnsi="Times New Roman"/>
          <w:sz w:val="16"/>
          <w:szCs w:val="16"/>
        </w:rPr>
      </w:pPr>
      <w:r w:rsidRPr="00CA20AE">
        <w:rPr>
          <w:rFonts w:ascii="Times New Roman" w:hAnsi="Times New Roman"/>
          <w:sz w:val="16"/>
          <w:szCs w:val="16"/>
        </w:rPr>
        <w:tab/>
      </w:r>
      <w:r w:rsidRPr="00CA20AE">
        <w:rPr>
          <w:rFonts w:ascii="Times New Roman" w:hAnsi="Times New Roman"/>
          <w:sz w:val="16"/>
          <w:szCs w:val="16"/>
        </w:rPr>
        <w:tab/>
      </w:r>
      <w:r w:rsidRPr="00CA20AE">
        <w:rPr>
          <w:rFonts w:ascii="Times New Roman" w:hAnsi="Times New Roman"/>
          <w:sz w:val="16"/>
          <w:szCs w:val="16"/>
        </w:rPr>
        <w:tab/>
      </w:r>
    </w:p>
    <w:p w:rsidR="003263B7" w:rsidRPr="00EB75B8" w:rsidRDefault="003263B7" w:rsidP="003263B7">
      <w:pPr>
        <w:tabs>
          <w:tab w:val="left" w:pos="7250"/>
        </w:tabs>
        <w:spacing w:after="0" w:line="240" w:lineRule="auto"/>
        <w:ind w:firstLine="708"/>
        <w:jc w:val="both"/>
        <w:rPr>
          <w:rFonts w:ascii="Times New Roman" w:hAnsi="Times New Roman"/>
          <w:sz w:val="24"/>
          <w:szCs w:val="24"/>
        </w:rPr>
      </w:pPr>
      <w:r>
        <w:rPr>
          <w:rFonts w:ascii="Times New Roman" w:hAnsi="Times New Roman"/>
          <w:sz w:val="24"/>
          <w:szCs w:val="24"/>
        </w:rPr>
        <w:t xml:space="preserve">______________________________________________ </w:t>
      </w:r>
      <w:r>
        <w:rPr>
          <w:rFonts w:ascii="Times New Roman" w:hAnsi="Times New Roman"/>
          <w:sz w:val="24"/>
          <w:szCs w:val="24"/>
        </w:rPr>
        <w:tab/>
        <w:t>_________________</w:t>
      </w:r>
    </w:p>
    <w:p w:rsidR="003263B7" w:rsidRPr="00EB75B8" w:rsidRDefault="003263B7" w:rsidP="003263B7">
      <w:pPr>
        <w:tabs>
          <w:tab w:val="left" w:pos="3533"/>
        </w:tabs>
        <w:spacing w:after="0" w:line="240" w:lineRule="auto"/>
        <w:rPr>
          <w:rFonts w:ascii="Times New Roman" w:hAnsi="Times New Roman"/>
          <w:sz w:val="24"/>
          <w:szCs w:val="24"/>
        </w:rPr>
      </w:pPr>
      <w:r>
        <w:rPr>
          <w:rFonts w:ascii="Times New Roman" w:hAnsi="Times New Roman"/>
          <w:sz w:val="24"/>
          <w:szCs w:val="24"/>
        </w:rPr>
        <w:t xml:space="preserve"> </w:t>
      </w:r>
      <w:r w:rsidRPr="00301FAD">
        <w:rPr>
          <w:rFonts w:ascii="Times New Roman" w:hAnsi="Times New Roman"/>
          <w:szCs w:val="24"/>
        </w:rPr>
        <w:t xml:space="preserve">                   </w:t>
      </w:r>
      <w:r w:rsidR="00FC692D" w:rsidRPr="00FC692D">
        <w:rPr>
          <w:rFonts w:ascii="Times New Roman" w:hAnsi="Times New Roman"/>
          <w:sz w:val="20"/>
          <w:szCs w:val="20"/>
        </w:rPr>
        <w:t>Т.А.Ә. (бар болса)</w:t>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00FC692D">
        <w:rPr>
          <w:rFonts w:ascii="Times New Roman" w:hAnsi="Times New Roman"/>
          <w:sz w:val="20"/>
          <w:szCs w:val="20"/>
          <w:lang w:val="kk-KZ"/>
        </w:rPr>
        <w:t>қолы</w:t>
      </w:r>
      <w:r w:rsidRPr="00301FAD">
        <w:rPr>
          <w:rFonts w:ascii="Times New Roman" w:hAnsi="Times New Roman"/>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263B7" w:rsidRPr="00845678" w:rsidRDefault="00FC692D" w:rsidP="003263B7">
      <w:pPr>
        <w:spacing w:after="0" w:line="240" w:lineRule="auto"/>
        <w:ind w:firstLine="708"/>
        <w:jc w:val="both"/>
        <w:rPr>
          <w:rFonts w:ascii="Times New Roman" w:hAnsi="Times New Roman"/>
          <w:b/>
          <w:sz w:val="24"/>
          <w:szCs w:val="24"/>
        </w:rPr>
      </w:pPr>
      <w:r w:rsidRPr="00FC692D">
        <w:rPr>
          <w:rFonts w:ascii="Times New Roman" w:hAnsi="Times New Roman"/>
          <w:b/>
          <w:sz w:val="24"/>
          <w:szCs w:val="24"/>
        </w:rPr>
        <w:t>Таныстым/</w:t>
      </w:r>
      <w:r>
        <w:rPr>
          <w:rFonts w:ascii="Times New Roman" w:hAnsi="Times New Roman"/>
          <w:b/>
          <w:sz w:val="24"/>
          <w:szCs w:val="24"/>
        </w:rPr>
        <w:t>алдым</w:t>
      </w:r>
      <w:r w:rsidR="003263B7">
        <w:rPr>
          <w:rFonts w:ascii="Times New Roman" w:hAnsi="Times New Roman"/>
          <w:b/>
          <w:sz w:val="24"/>
          <w:szCs w:val="24"/>
        </w:rPr>
        <w:t>*</w:t>
      </w:r>
      <w:r w:rsidR="003263B7" w:rsidRPr="00845678">
        <w:rPr>
          <w:rFonts w:ascii="Times New Roman" w:hAnsi="Times New Roman"/>
          <w:b/>
          <w:sz w:val="24"/>
          <w:szCs w:val="24"/>
        </w:rPr>
        <w:t xml:space="preserve">           </w:t>
      </w:r>
    </w:p>
    <w:p w:rsidR="003263B7" w:rsidRPr="00CA20AE" w:rsidRDefault="003263B7" w:rsidP="003263B7">
      <w:pPr>
        <w:spacing w:after="0" w:line="240" w:lineRule="auto"/>
        <w:ind w:firstLine="708"/>
        <w:jc w:val="both"/>
        <w:rPr>
          <w:rFonts w:ascii="Times New Roman" w:hAnsi="Times New Roman"/>
          <w:sz w:val="16"/>
          <w:szCs w:val="16"/>
        </w:rPr>
      </w:pPr>
    </w:p>
    <w:p w:rsidR="003263B7" w:rsidRPr="00EB75B8" w:rsidRDefault="003263B7" w:rsidP="003263B7">
      <w:pPr>
        <w:tabs>
          <w:tab w:val="left" w:pos="7250"/>
        </w:tabs>
        <w:spacing w:after="0" w:line="240" w:lineRule="auto"/>
        <w:ind w:firstLine="708"/>
        <w:jc w:val="both"/>
        <w:rPr>
          <w:rFonts w:ascii="Times New Roman" w:hAnsi="Times New Roman"/>
          <w:sz w:val="24"/>
          <w:szCs w:val="24"/>
        </w:rPr>
      </w:pPr>
      <w:r>
        <w:rPr>
          <w:rFonts w:ascii="Times New Roman" w:hAnsi="Times New Roman"/>
          <w:sz w:val="24"/>
          <w:szCs w:val="24"/>
        </w:rPr>
        <w:t xml:space="preserve">______________________________________________ </w:t>
      </w:r>
      <w:r>
        <w:rPr>
          <w:rFonts w:ascii="Times New Roman" w:hAnsi="Times New Roman"/>
          <w:sz w:val="24"/>
          <w:szCs w:val="24"/>
        </w:rPr>
        <w:tab/>
        <w:t>_________________</w:t>
      </w:r>
    </w:p>
    <w:p w:rsidR="003263B7" w:rsidRDefault="003263B7" w:rsidP="003263B7">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301FAD">
        <w:rPr>
          <w:rFonts w:ascii="Times New Roman" w:hAnsi="Times New Roman"/>
          <w:szCs w:val="24"/>
        </w:rPr>
        <w:t xml:space="preserve">     </w:t>
      </w:r>
      <w:r w:rsidR="00FC692D" w:rsidRPr="00FC692D">
        <w:rPr>
          <w:rFonts w:ascii="Times New Roman" w:hAnsi="Times New Roman"/>
          <w:sz w:val="20"/>
          <w:szCs w:val="20"/>
        </w:rPr>
        <w:t>Клиент-жеке тұлғаның Т. А. Ә. (бар болса)</w:t>
      </w:r>
      <w:r w:rsidRPr="00301FAD">
        <w:rPr>
          <w:rFonts w:ascii="Times New Roman" w:hAnsi="Times New Roman"/>
          <w:szCs w:val="24"/>
        </w:rPr>
        <w:tab/>
      </w:r>
      <w:r>
        <w:rPr>
          <w:rFonts w:ascii="Times New Roman" w:hAnsi="Times New Roman"/>
          <w:szCs w:val="24"/>
        </w:rPr>
        <w:tab/>
      </w:r>
      <w:r>
        <w:rPr>
          <w:rFonts w:ascii="Times New Roman" w:hAnsi="Times New Roman"/>
          <w:szCs w:val="24"/>
        </w:rPr>
        <w:tab/>
      </w:r>
      <w:r w:rsidR="00FC692D">
        <w:rPr>
          <w:rFonts w:ascii="Times New Roman" w:hAnsi="Times New Roman"/>
          <w:sz w:val="20"/>
          <w:szCs w:val="20"/>
          <w:lang w:val="kk-KZ"/>
        </w:rPr>
        <w:t>қолы</w:t>
      </w:r>
      <w:r w:rsidRPr="00301FAD">
        <w:rPr>
          <w:rFonts w:ascii="Times New Roman" w:hAnsi="Times New Roman"/>
          <w:szCs w:val="24"/>
        </w:rPr>
        <w:tab/>
      </w:r>
      <w:r>
        <w:rPr>
          <w:rFonts w:ascii="Times New Roman" w:hAnsi="Times New Roman"/>
          <w:sz w:val="24"/>
          <w:szCs w:val="24"/>
        </w:rPr>
        <w:tab/>
      </w:r>
    </w:p>
    <w:p w:rsidR="003263B7" w:rsidRPr="00EB75B8" w:rsidRDefault="003263B7" w:rsidP="003263B7">
      <w:pPr>
        <w:tabs>
          <w:tab w:val="left" w:pos="8820"/>
        </w:tabs>
        <w:spacing w:after="0" w:line="240" w:lineRule="auto"/>
        <w:ind w:firstLine="374"/>
        <w:jc w:val="center"/>
        <w:rPr>
          <w:rFonts w:ascii="Times New Roman" w:hAnsi="Times New Roman"/>
          <w:sz w:val="20"/>
          <w:szCs w:val="24"/>
        </w:rPr>
      </w:pPr>
      <w:r>
        <w:rPr>
          <w:rFonts w:ascii="Times New Roman" w:hAnsi="Times New Roman"/>
          <w:sz w:val="20"/>
          <w:szCs w:val="24"/>
        </w:rPr>
        <w:t xml:space="preserve"> </w:t>
      </w:r>
    </w:p>
    <w:p w:rsidR="003263B7" w:rsidRDefault="003263B7" w:rsidP="003263B7">
      <w:pPr>
        <w:spacing w:after="0" w:line="240" w:lineRule="auto"/>
        <w:jc w:val="both"/>
        <w:rPr>
          <w:rFonts w:ascii="Times New Roman" w:hAnsi="Times New Roman"/>
          <w:i/>
          <w:sz w:val="20"/>
        </w:rPr>
      </w:pPr>
    </w:p>
    <w:p w:rsidR="003263B7" w:rsidRPr="00984314" w:rsidRDefault="003263B7" w:rsidP="003263B7">
      <w:pPr>
        <w:spacing w:after="0" w:line="240" w:lineRule="auto"/>
        <w:jc w:val="both"/>
        <w:rPr>
          <w:rFonts w:ascii="Times New Roman" w:hAnsi="Times New Roman"/>
          <w:i/>
          <w:sz w:val="20"/>
        </w:rPr>
      </w:pPr>
      <w:r w:rsidRPr="005663BB">
        <w:rPr>
          <w:rFonts w:ascii="Times New Roman" w:hAnsi="Times New Roman"/>
          <w:i/>
          <w:sz w:val="20"/>
        </w:rPr>
        <w:t xml:space="preserve">* </w:t>
      </w:r>
      <w:r w:rsidR="00FC692D" w:rsidRPr="00FC692D">
        <w:rPr>
          <w:rFonts w:ascii="Times New Roman" w:hAnsi="Times New Roman"/>
          <w:i/>
          <w:sz w:val="20"/>
        </w:rPr>
        <w:t>Банк тарапынан және оның жеке тұлға-клиенті тарапынан осы хабарламаға қол қою, Банк тарапынан жеке тұлға -клиентті банк шотының және (немесе) банк салымының келісім-шартында көзделген өзге тәсілмен хабардар етілген жағдайда талап етілмейді.</w:t>
      </w:r>
      <w:bookmarkStart w:id="1" w:name="_GoBack"/>
      <w:bookmarkEnd w:id="1"/>
    </w:p>
    <w:p w:rsidR="00FE50F1" w:rsidRDefault="00FE50F1"/>
    <w:sectPr w:rsidR="00FE50F1" w:rsidSect="00CA20AE">
      <w:headerReference w:type="default" r:id="rId8"/>
      <w:pgSz w:w="11906" w:h="16838" w:code="9"/>
      <w:pgMar w:top="1418"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6F" w:rsidRDefault="000E076F" w:rsidP="003263B7">
      <w:pPr>
        <w:spacing w:after="0" w:line="240" w:lineRule="auto"/>
      </w:pPr>
      <w:r>
        <w:separator/>
      </w:r>
    </w:p>
  </w:endnote>
  <w:endnote w:type="continuationSeparator" w:id="0">
    <w:p w:rsidR="000E076F" w:rsidRDefault="000E076F" w:rsidP="0032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6F" w:rsidRDefault="000E076F" w:rsidP="003263B7">
      <w:pPr>
        <w:spacing w:after="0" w:line="240" w:lineRule="auto"/>
      </w:pPr>
      <w:r>
        <w:separator/>
      </w:r>
    </w:p>
  </w:footnote>
  <w:footnote w:type="continuationSeparator" w:id="0">
    <w:p w:rsidR="000E076F" w:rsidRDefault="000E076F" w:rsidP="00326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BFF" w:rsidRPr="004F100E" w:rsidRDefault="000E076F">
    <w:pPr>
      <w:pStyle w:val="a7"/>
      <w:jc w:val="center"/>
      <w:rPr>
        <w:rFonts w:ascii="Times New Roman" w:hAnsi="Times New Roman"/>
        <w:sz w:val="28"/>
        <w:szCs w:val="28"/>
      </w:rPr>
    </w:pPr>
    <w:r w:rsidRPr="004F100E">
      <w:rPr>
        <w:rFonts w:ascii="Times New Roman" w:hAnsi="Times New Roman"/>
        <w:sz w:val="28"/>
        <w:szCs w:val="28"/>
      </w:rPr>
      <w:fldChar w:fldCharType="begin"/>
    </w:r>
    <w:r w:rsidRPr="004F100E">
      <w:rPr>
        <w:rFonts w:ascii="Times New Roman" w:hAnsi="Times New Roman"/>
        <w:sz w:val="28"/>
        <w:szCs w:val="28"/>
      </w:rPr>
      <w:instrText>PAGE   \* MERGEFORMAT</w:instrText>
    </w:r>
    <w:r w:rsidRPr="004F100E">
      <w:rPr>
        <w:rFonts w:ascii="Times New Roman" w:hAnsi="Times New Roman"/>
        <w:sz w:val="28"/>
        <w:szCs w:val="28"/>
      </w:rPr>
      <w:fldChar w:fldCharType="separate"/>
    </w:r>
    <w:r w:rsidR="00FC692D">
      <w:rPr>
        <w:rFonts w:ascii="Times New Roman" w:hAnsi="Times New Roman"/>
        <w:noProof/>
        <w:sz w:val="28"/>
        <w:szCs w:val="28"/>
      </w:rPr>
      <w:t>2</w:t>
    </w:r>
    <w:r w:rsidRPr="004F100E">
      <w:rPr>
        <w:rFonts w:ascii="Times New Roman" w:hAnsi="Times New Roman"/>
        <w:sz w:val="28"/>
        <w:szCs w:val="28"/>
      </w:rPr>
      <w:fldChar w:fldCharType="end"/>
    </w:r>
  </w:p>
  <w:p w:rsidR="002D7BFF" w:rsidRDefault="000E07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CD8"/>
    <w:multiLevelType w:val="hybridMultilevel"/>
    <w:tmpl w:val="4CACF276"/>
    <w:lvl w:ilvl="0" w:tplc="620A8F5A">
      <w:start w:val="1"/>
      <w:numFmt w:val="decimal"/>
      <w:lvlText w:val="%1."/>
      <w:lvlJc w:val="left"/>
      <w:pPr>
        <w:ind w:left="1211" w:hanging="360"/>
      </w:pPr>
      <w:rPr>
        <w:rFonts w:hint="default"/>
        <w:i w:val="0"/>
        <w:iCs/>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1124FE"/>
    <w:multiLevelType w:val="multilevel"/>
    <w:tmpl w:val="C6B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45EAE"/>
    <w:multiLevelType w:val="hybridMultilevel"/>
    <w:tmpl w:val="E8ACBD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26"/>
    <w:rsid w:val="000E076F"/>
    <w:rsid w:val="00220C5D"/>
    <w:rsid w:val="003263B7"/>
    <w:rsid w:val="00A11FD8"/>
    <w:rsid w:val="00ED400E"/>
    <w:rsid w:val="00F20026"/>
    <w:rsid w:val="00FC692D"/>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8D5CE-93DF-4344-92E0-E71FD47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B7"/>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263B7"/>
    <w:pPr>
      <w:spacing w:after="0" w:line="240" w:lineRule="auto"/>
    </w:pPr>
    <w:rPr>
      <w:sz w:val="20"/>
      <w:szCs w:val="20"/>
    </w:rPr>
  </w:style>
  <w:style w:type="character" w:customStyle="1" w:styleId="a4">
    <w:name w:val="Текст сноски Знак"/>
    <w:basedOn w:val="a0"/>
    <w:link w:val="a3"/>
    <w:uiPriority w:val="99"/>
    <w:rsid w:val="003263B7"/>
    <w:rPr>
      <w:rFonts w:ascii="Calibri" w:eastAsia="Calibri" w:hAnsi="Calibri" w:cs="Times New Roman"/>
      <w:sz w:val="20"/>
      <w:szCs w:val="20"/>
    </w:rPr>
  </w:style>
  <w:style w:type="character" w:styleId="a5">
    <w:name w:val="footnote reference"/>
    <w:uiPriority w:val="99"/>
    <w:unhideWhenUsed/>
    <w:rsid w:val="003263B7"/>
    <w:rPr>
      <w:vertAlign w:val="superscript"/>
    </w:rPr>
  </w:style>
  <w:style w:type="paragraph" w:styleId="a6">
    <w:name w:val="List Paragraph"/>
    <w:basedOn w:val="a"/>
    <w:uiPriority w:val="34"/>
    <w:qFormat/>
    <w:rsid w:val="003263B7"/>
    <w:pPr>
      <w:ind w:left="720"/>
      <w:contextualSpacing/>
    </w:pPr>
  </w:style>
  <w:style w:type="paragraph" w:styleId="a7">
    <w:name w:val="header"/>
    <w:basedOn w:val="a"/>
    <w:link w:val="a8"/>
    <w:uiPriority w:val="99"/>
    <w:unhideWhenUsed/>
    <w:rsid w:val="003263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63B7"/>
    <w:rPr>
      <w:rFonts w:ascii="Calibri" w:eastAsia="Calibri" w:hAnsi="Calibri" w:cs="Times New Roman"/>
    </w:rPr>
  </w:style>
  <w:style w:type="character" w:customStyle="1" w:styleId="s3">
    <w:name w:val="s3"/>
    <w:rsid w:val="003263B7"/>
    <w:rPr>
      <w:rFonts w:ascii="Times New Roman" w:hAnsi="Times New Roman" w:cs="Times New Roman" w:hint="default"/>
      <w:b w:val="0"/>
      <w:bCs w:val="0"/>
      <w:i/>
      <w:iCs/>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ACA2-8690-4506-B3E7-ACC2E585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2024-10-16T07:46:00Z</dcterms:created>
  <dcterms:modified xsi:type="dcterms:W3CDTF">2024-10-16T15:27:00Z</dcterms:modified>
</cp:coreProperties>
</file>